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16E" w:rsidRPr="006145CF" w:rsidRDefault="008D216E" w:rsidP="008D216E">
      <w:pPr>
        <w:spacing w:line="360" w:lineRule="auto"/>
        <w:jc w:val="center"/>
        <w:rPr>
          <w:rFonts w:ascii="標楷體" w:eastAsia="標楷體" w:hAnsi="標楷體" w:cs="Times New Roman"/>
          <w:b/>
          <w:bCs/>
          <w:color w:val="000000"/>
          <w:sz w:val="32"/>
          <w:szCs w:val="32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32"/>
          <w:szCs w:val="32"/>
        </w:rPr>
        <w:t>國立交通大學馬術社組織章程</w:t>
      </w:r>
    </w:p>
    <w:p w:rsidR="00B02FDA" w:rsidRPr="006145CF" w:rsidRDefault="00B02FDA" w:rsidP="006145CF">
      <w:pPr>
        <w:pStyle w:val="a3"/>
        <w:numPr>
          <w:ilvl w:val="0"/>
          <w:numId w:val="2"/>
        </w:numPr>
        <w:spacing w:line="360" w:lineRule="auto"/>
        <w:ind w:leftChars="129" w:left="284" w:firstLine="0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總則</w:t>
      </w:r>
    </w:p>
    <w:p w:rsidR="00902410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本社訂名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為「國立交通大學馬術社」，簡稱「交大馬術社」。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本社以學習馬術、並了解相關的馬術知識為宗旨。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本社所在馬場位於新竹縣竹東鎮柯湖路一段 157 之 6 號。</w:t>
      </w:r>
    </w:p>
    <w:p w:rsidR="00B02FDA" w:rsidRPr="006145CF" w:rsidRDefault="00B02FDA" w:rsidP="006145CF">
      <w:pPr>
        <w:pStyle w:val="a3"/>
        <w:numPr>
          <w:ilvl w:val="0"/>
          <w:numId w:val="2"/>
        </w:numPr>
        <w:spacing w:line="360" w:lineRule="auto"/>
        <w:ind w:hanging="76"/>
        <w:jc w:val="both"/>
        <w:rPr>
          <w:rFonts w:ascii="標楷體" w:eastAsia="標楷體" w:hAnsi="標楷體" w:cs="Times New Roman"/>
          <w:b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sz w:val="24"/>
          <w:szCs w:val="24"/>
        </w:rPr>
        <w:t>社員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凡交通大學在籍之大學部、研究部學生皆可入社。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凡欲入社同學需經社長同意後始得入社。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凡為本社社員享有以下權利：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參加本社所舉辦之各項活動。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擔任社長，副社長及各幹部之機會。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凡本社社員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皆須盡以下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義務：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遵守本社章程及決議案。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盡力完成本社委派之任務。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繳納本社所決議之社費。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參加本社的每一次會議。</w:t>
      </w:r>
    </w:p>
    <w:p w:rsidR="00B02FDA" w:rsidRPr="006145CF" w:rsidRDefault="00B02FDA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如要請假須在當天中午12:00前事先向社長請假。</w:t>
      </w:r>
    </w:p>
    <w:p w:rsidR="00B02FDA" w:rsidRPr="006145CF" w:rsidRDefault="00B02FDA" w:rsidP="006145CF">
      <w:pPr>
        <w:pStyle w:val="a3"/>
        <w:numPr>
          <w:ilvl w:val="0"/>
          <w:numId w:val="2"/>
        </w:numPr>
        <w:spacing w:line="360" w:lineRule="auto"/>
        <w:ind w:hanging="76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組織與職權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本社行政部門設置社長、副社長各一人，下設總務、美宣。</w:t>
      </w:r>
    </w:p>
    <w:p w:rsidR="00B02FDA" w:rsidRPr="006145CF" w:rsidRDefault="00B02FDA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本社社長之職權，總理本社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內各項行政事務，並主持各項社內會議，對外會議代表本社出席，整理保管社內所有資料。</w:t>
      </w:r>
    </w:p>
    <w:p w:rsidR="00B02FDA" w:rsidRPr="006145CF" w:rsidRDefault="002B1D59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本社副社長協助社長處理社內各項行政事務、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社課與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各項活動的攝影與紀錄、，並在社長不在時擔任代理社長。</w:t>
      </w:r>
    </w:p>
    <w:p w:rsidR="002B1D59" w:rsidRPr="006145CF" w:rsidRDefault="002B1D59" w:rsidP="00B15BD3">
      <w:pPr>
        <w:pStyle w:val="a3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本社各幹部職責如下：</w:t>
      </w:r>
    </w:p>
    <w:p w:rsidR="002B1D59" w:rsidRPr="006145CF" w:rsidRDefault="002B1D59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總務：</w:t>
      </w:r>
    </w:p>
    <w:p w:rsidR="002B1D59" w:rsidRPr="006145CF" w:rsidRDefault="002B1D59" w:rsidP="006145CF">
      <w:pPr>
        <w:pStyle w:val="a3"/>
        <w:numPr>
          <w:ilvl w:val="2"/>
          <w:numId w:val="1"/>
        </w:numPr>
        <w:spacing w:line="360" w:lineRule="auto"/>
        <w:ind w:hanging="317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負責本社各項財務收支、預算編列及財產保管。</w:t>
      </w:r>
    </w:p>
    <w:p w:rsidR="002B1D59" w:rsidRPr="006145CF" w:rsidRDefault="002B1D59" w:rsidP="006145CF">
      <w:pPr>
        <w:pStyle w:val="a3"/>
        <w:numPr>
          <w:ilvl w:val="2"/>
          <w:numId w:val="1"/>
        </w:numPr>
        <w:spacing w:line="360" w:lineRule="auto"/>
        <w:ind w:hanging="317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製作財務收支表。</w:t>
      </w:r>
    </w:p>
    <w:p w:rsidR="002B1D59" w:rsidRPr="006145CF" w:rsidRDefault="002B1D59" w:rsidP="00B15BD3">
      <w:pPr>
        <w:pStyle w:val="a3"/>
        <w:numPr>
          <w:ilvl w:val="1"/>
          <w:numId w:val="1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美宣：</w:t>
      </w:r>
    </w:p>
    <w:p w:rsidR="002B1D59" w:rsidRPr="006145CF" w:rsidRDefault="002B1D59" w:rsidP="006145CF">
      <w:pPr>
        <w:pStyle w:val="a3"/>
        <w:numPr>
          <w:ilvl w:val="2"/>
          <w:numId w:val="1"/>
        </w:numPr>
        <w:spacing w:line="360" w:lineRule="auto"/>
        <w:ind w:left="2127" w:hanging="284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負責本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社粉專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的文稿。</w:t>
      </w:r>
    </w:p>
    <w:p w:rsidR="002B1D59" w:rsidRPr="006145CF" w:rsidRDefault="002B1D59" w:rsidP="006145CF">
      <w:pPr>
        <w:pStyle w:val="a3"/>
        <w:numPr>
          <w:ilvl w:val="2"/>
          <w:numId w:val="1"/>
        </w:numPr>
        <w:spacing w:line="360" w:lineRule="auto"/>
        <w:ind w:hanging="317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本社活動的布置。</w:t>
      </w:r>
    </w:p>
    <w:p w:rsidR="002B1D59" w:rsidRPr="006145CF" w:rsidRDefault="002B1D59" w:rsidP="006145CF">
      <w:pPr>
        <w:pStyle w:val="a3"/>
        <w:numPr>
          <w:ilvl w:val="0"/>
          <w:numId w:val="2"/>
        </w:numPr>
        <w:spacing w:line="360" w:lineRule="auto"/>
        <w:ind w:hanging="76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社團幹部及指導老師</w:t>
      </w:r>
    </w:p>
    <w:p w:rsidR="002B1D59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正、副社長之產生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本社社長、副社長各一人，任期為一學年。於每學年第二學期期末社員大會由本社社員普選產生之。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暑假時交接。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正、副社長如因發生重大失職情形，得以提出罷免。罷免案需在該任期開始三個月後經三分之二社員連署始得提出，罷免案一提出，原任社長不得主持該會議，另由社員推選代理主席，處理罷免事宜及暫理本社各項事務。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正、副社長若因違反校規情節嚴重，主管單位(課外活動組)得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逕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予停權或撤職處理，社內事務則另由其他幹部代理之。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社團幹部</w:t>
      </w:r>
    </w:p>
    <w:p w:rsidR="00B15BD3" w:rsidRPr="006145CF" w:rsidRDefault="00B15BD3" w:rsidP="00B15BD3">
      <w:pPr>
        <w:spacing w:line="360" w:lineRule="auto"/>
        <w:ind w:left="720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本社行政部門幹部任期皆為一學年，資格如下：</w:t>
      </w:r>
    </w:p>
    <w:p w:rsidR="00B15BD3" w:rsidRPr="006145CF" w:rsidRDefault="00B15BD3" w:rsidP="00B15BD3">
      <w:pPr>
        <w:pStyle w:val="a3"/>
        <w:numPr>
          <w:ilvl w:val="2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各個幹部由全體社員選舉產生，須為本社社員。</w:t>
      </w:r>
    </w:p>
    <w:p w:rsidR="00B15BD3" w:rsidRPr="006145CF" w:rsidRDefault="00B15BD3" w:rsidP="00B15BD3">
      <w:pPr>
        <w:pStyle w:val="a3"/>
        <w:numPr>
          <w:ilvl w:val="2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若幹部有失職情況發生，得由全體社員召開臨時社員大會另行遴選。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指導人員之聘請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本社指導老師以聘請所羅門馬場教練為原則。</w:t>
      </w:r>
    </w:p>
    <w:p w:rsidR="00B15BD3" w:rsidRPr="006145CF" w:rsidRDefault="00B15BD3" w:rsidP="006145CF">
      <w:pPr>
        <w:pStyle w:val="a3"/>
        <w:numPr>
          <w:ilvl w:val="0"/>
          <w:numId w:val="2"/>
        </w:numPr>
        <w:spacing w:line="360" w:lineRule="auto"/>
        <w:ind w:hanging="76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財務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經費來源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社員繳納之社費。社費每學期收取一次，第一次收取金額為1000元，第二學期開收取500，兩學期同時繳交金額為1200元。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學校補助。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如有以下情形可動用本社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費：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採買、租借本社所需之一切物品。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維護本社財產所需。</w:t>
      </w:r>
    </w:p>
    <w:p w:rsidR="00B15BD3" w:rsidRPr="006145CF" w:rsidRDefault="00B15BD3" w:rsidP="00B15BD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聘請指導老師所需之費用。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凡本社經費之所有收支明細，皆需公告全體社員。</w:t>
      </w:r>
    </w:p>
    <w:p w:rsidR="00B15BD3" w:rsidRPr="006145CF" w:rsidRDefault="00B15BD3" w:rsidP="006145CF">
      <w:pPr>
        <w:pStyle w:val="a3"/>
        <w:numPr>
          <w:ilvl w:val="0"/>
          <w:numId w:val="2"/>
        </w:numPr>
        <w:spacing w:line="360" w:lineRule="auto"/>
        <w:ind w:hanging="76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會議程序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社員大會於每學期</w:t>
      </w:r>
      <w:proofErr w:type="gramStart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期</w:t>
      </w:r>
      <w:proofErr w:type="gramEnd"/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初及期末召開，由全體社員出席，社長主持。如有特殊需要，得召開臨時會議，其效力同例行社員會議。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社員大會應有二分之一以上社員列席，始得召開。</w:t>
      </w:r>
    </w:p>
    <w:p w:rsidR="00B15BD3" w:rsidRPr="006145CF" w:rsidRDefault="00B15BD3" w:rsidP="00B15BD3">
      <w:pPr>
        <w:pStyle w:val="a3"/>
        <w:numPr>
          <w:ilvl w:val="0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幹部會議</w:t>
      </w:r>
    </w:p>
    <w:p w:rsidR="00B13E43" w:rsidRPr="006145CF" w:rsidRDefault="00B13E43" w:rsidP="00B13E4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幹部會議由社長、副社長及各幹部組成</w:t>
      </w:r>
    </w:p>
    <w:p w:rsidR="00B13E43" w:rsidRPr="006145CF" w:rsidRDefault="00B13E43" w:rsidP="00B13E43">
      <w:pPr>
        <w:pStyle w:val="a3"/>
        <w:numPr>
          <w:ilvl w:val="2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擬定年度活動計畫</w:t>
      </w:r>
    </w:p>
    <w:p w:rsidR="00B13E43" w:rsidRPr="006145CF" w:rsidRDefault="00B13E43" w:rsidP="00B13E43">
      <w:pPr>
        <w:pStyle w:val="a3"/>
        <w:numPr>
          <w:ilvl w:val="2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活動討論與決議</w:t>
      </w:r>
    </w:p>
    <w:p w:rsidR="00B13E43" w:rsidRPr="006145CF" w:rsidRDefault="00B13E43" w:rsidP="00B13E43">
      <w:pPr>
        <w:pStyle w:val="a3"/>
        <w:numPr>
          <w:ilvl w:val="2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日常事務及社員大會決議事項執行</w:t>
      </w:r>
    </w:p>
    <w:p w:rsidR="00B13E43" w:rsidRPr="006145CF" w:rsidRDefault="00B13E43" w:rsidP="00B13E43">
      <w:pPr>
        <w:pStyle w:val="a3"/>
        <w:numPr>
          <w:ilvl w:val="2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幹部推選</w:t>
      </w:r>
    </w:p>
    <w:p w:rsidR="00B13E43" w:rsidRPr="006145CF" w:rsidRDefault="00B13E43" w:rsidP="00B13E43">
      <w:pPr>
        <w:pStyle w:val="a3"/>
        <w:numPr>
          <w:ilvl w:val="1"/>
          <w:numId w:val="6"/>
        </w:numPr>
        <w:spacing w:line="360" w:lineRule="auto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幹部會議應有全體幹部出席。出席幹部二分之一以上同意後通過</w:t>
      </w:r>
    </w:p>
    <w:p w:rsidR="00B15BD3" w:rsidRPr="006145CF" w:rsidRDefault="00B15BD3" w:rsidP="006145CF">
      <w:pPr>
        <w:pStyle w:val="a3"/>
        <w:numPr>
          <w:ilvl w:val="0"/>
          <w:numId w:val="2"/>
        </w:numPr>
        <w:spacing w:line="360" w:lineRule="auto"/>
        <w:ind w:hanging="76"/>
        <w:jc w:val="both"/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</w:pPr>
      <w:r w:rsidRPr="006145CF">
        <w:rPr>
          <w:rFonts w:ascii="標楷體" w:eastAsia="標楷體" w:hAnsi="標楷體" w:cs="Times New Roman"/>
          <w:b/>
          <w:bCs/>
          <w:color w:val="000000"/>
          <w:sz w:val="24"/>
          <w:szCs w:val="24"/>
        </w:rPr>
        <w:t>本章程經社員會議通過，轉呈指導老師核定後實施，修正時異同。</w:t>
      </w:r>
    </w:p>
    <w:p w:rsidR="00B02FDA" w:rsidRPr="006145CF" w:rsidRDefault="00B02FDA" w:rsidP="00B15BD3">
      <w:pPr>
        <w:spacing w:line="360" w:lineRule="auto"/>
        <w:jc w:val="both"/>
        <w:rPr>
          <w:rFonts w:ascii="標楷體" w:eastAsia="標楷體" w:hAnsi="標楷體" w:cs="Times New Roman"/>
          <w:b/>
          <w:sz w:val="24"/>
          <w:szCs w:val="24"/>
        </w:rPr>
      </w:pPr>
      <w:bookmarkStart w:id="0" w:name="_GoBack"/>
      <w:bookmarkEnd w:id="0"/>
    </w:p>
    <w:sectPr w:rsidR="00B02FDA" w:rsidRPr="00614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E64AD"/>
    <w:multiLevelType w:val="hybridMultilevel"/>
    <w:tmpl w:val="2EB4FA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B05321"/>
    <w:multiLevelType w:val="hybridMultilevel"/>
    <w:tmpl w:val="C096CA8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FD252A6"/>
    <w:multiLevelType w:val="hybridMultilevel"/>
    <w:tmpl w:val="F9F02E18"/>
    <w:lvl w:ilvl="0" w:tplc="D7D48F7C">
      <w:start w:val="1"/>
      <w:numFmt w:val="decimal"/>
      <w:lvlText w:val="第%1條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3665A"/>
    <w:multiLevelType w:val="hybridMultilevel"/>
    <w:tmpl w:val="2CAE5C30"/>
    <w:lvl w:ilvl="0" w:tplc="CE2E65BA">
      <w:start w:val="12"/>
      <w:numFmt w:val="decimal"/>
      <w:lvlText w:val="第%1條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EE1139"/>
    <w:multiLevelType w:val="hybridMultilevel"/>
    <w:tmpl w:val="C7BE731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43C1970"/>
    <w:multiLevelType w:val="hybridMultilevel"/>
    <w:tmpl w:val="35208DDE"/>
    <w:lvl w:ilvl="0" w:tplc="23B05A62">
      <w:start w:val="1"/>
      <w:numFmt w:val="decimal"/>
      <w:lvlText w:val="第%1條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84D57"/>
    <w:multiLevelType w:val="hybridMultilevel"/>
    <w:tmpl w:val="4C70CF88"/>
    <w:lvl w:ilvl="0" w:tplc="3FD43412">
      <w:start w:val="1"/>
      <w:numFmt w:val="ideographLegalTraditional"/>
      <w:lvlText w:val="%1."/>
      <w:lvlJc w:val="left"/>
      <w:pPr>
        <w:ind w:left="360" w:hanging="360"/>
      </w:pPr>
      <w:rPr>
        <w:rFonts w:hint="default"/>
      </w:rPr>
    </w:lvl>
    <w:lvl w:ilvl="1" w:tplc="23DABAB0">
      <w:start w:val="12"/>
      <w:numFmt w:val="decimal"/>
      <w:lvlText w:val="第%2條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DA"/>
    <w:rsid w:val="00151573"/>
    <w:rsid w:val="002B1D59"/>
    <w:rsid w:val="006145CF"/>
    <w:rsid w:val="008D216E"/>
    <w:rsid w:val="00902410"/>
    <w:rsid w:val="00B02FDA"/>
    <w:rsid w:val="00B13E43"/>
    <w:rsid w:val="00B1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E00543-62BC-438B-8667-A829A2B0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 Chang</dc:creator>
  <cp:keywords/>
  <dc:description/>
  <cp:lastModifiedBy>NCTUNCTU</cp:lastModifiedBy>
  <cp:revision>2</cp:revision>
  <dcterms:created xsi:type="dcterms:W3CDTF">2019-04-10T07:09:00Z</dcterms:created>
  <dcterms:modified xsi:type="dcterms:W3CDTF">2019-04-10T07:09:00Z</dcterms:modified>
</cp:coreProperties>
</file>